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SamenInGeld breidt uit met eerste buitenlandse vastgoedprojecten</w:t>
      </w:r>
    </w:p>
    <w:p>
      <w:pPr/>
      <w:r>
        <w:rPr>
          <w:sz w:val="28"/>
          <w:szCs w:val="28"/>
          <w:b w:val="1"/>
          <w:bCs w:val="1"/>
        </w:rPr>
        <w:t xml:space="preserve">Het in 2015 gelanceerde crowdfundingsplatform SamenInGeld zet een belangrijke stap in haar groei door het introduceren van haar eerste buitenlandse vastgoedprojecten. Deze uitbreiding markeert een nieuw hoofdstuk voor het platform, dat al jaren bekend staat om zijn zorgvuldige selectie en succesvolle financiering van Nederlandse verhuurpanden voor particulieren.</w:t>
      </w:r>
    </w:p>
    <w:p/>
    <w:p>
      <w:pPr>
        <w:pStyle w:val="Heading4"/>
      </w:pPr>
      <w:r>
        <w:rPr/>
        <w:t xml:space="preserve">Eerste project in El Campello Alicante</w:t>
      </w:r>
    </w:p>
    <w:p>
      <w:pPr/>
      <w:r>
        <w:rPr/>
        <w:t xml:space="preserve">SamenInGeld start deze internationale uitbreiding met een ambitieus renovatieproject in El Campello Alicante, Spanje. Geïnteresseerde investeerders kunnen vanaf september 2024 deelnemen aan deze veelbelovende kans, met dezelfde transparante en betrouwbare voorwaarden die zij van SamenInGeld gewend zijn. Deze uitbreiding biedt investeerders de mogelijkheid om hun portfolio te diversifiëren met aantrekkelijk geprijsd buitenlands vastgoed.</w:t>
      </w:r>
    </w:p>
    <w:p>
      <w:pPr>
        <w:pStyle w:val="Heading4"/>
      </w:pPr>
      <w:r>
        <w:rPr/>
        <w:t xml:space="preserve">Waarom deze stap?</w:t>
      </w:r>
    </w:p>
    <w:p>
      <w:pPr/>
      <w:r>
        <w:rPr/>
        <w:t xml:space="preserve">De beslissing om buitenlandse projecten op te nemen komt voort uit de toenemende vraag van investeerders die op zoek zijn naar diversificatie en nieuwe mogelijkheden buiten de Nederlandse markt. Luuck Kalverda, woordvoerder van SamenInGeld, legt uit: "Ontwikkelingen in de wereld om ons heen vragen om nieuwe en innovatieve oplossingen. Onze investeerders zoeken steeds vaker naar kansen die verder reiken dan de landsgrenzen, en wij zijn verheugd om hieraan te kunnen voldoen met projecten zoals het prachtige renovatieproject in El Campello."</w:t>
      </w:r>
    </w:p>
    <w:p>
      <w:pPr>
        <w:pStyle w:val="Heading4"/>
      </w:pPr>
      <w:r>
        <w:rPr/>
        <w:t xml:space="preserve">Hoe werkt het?</w:t>
      </w:r>
    </w:p>
    <w:p>
      <w:pPr/>
      <w:r>
        <w:rPr/>
        <w:t xml:space="preserve">Net als bij de Nederlandse projecten, staan de details van het buitenlandse project op de website van SamenInGeld. Investeren kan al vanaf €250,-, waardoor het laagdrempelig en toegangkelijk blijft voor een breed publiek. Het geïnvesteerde geld staat ook bij deze projecten minimaal 1 jaar en maximaal 5 jaar vast, met keuze uit verschillende risicoprofielen en rentepercentages variërend van 6,25% tot 9,95%.</w:t>
      </w:r>
    </w:p>
    <w:p>
      <w:pPr/>
      <w:r>
        <w:rPr/>
        <w:t xml:space="preserve">SamenInGeld biedt ook bij deze buitenlandse projecten de zekerheid van het hypotheekrecht, waardoor investeerders kunnen rekenen op betrouwbaarheid en zekerheid. De lener moet zelf minimaal 20% eigen inbreng aantonen of overwaarde in andere panden hebben. Met deze eerste stap naar buitenlandse projecten maakt SamenInGeld gebruik van de eind vorig jaar verworven Europese vergunning (ECSPR). Zo blijft SamenInGeld innovatieve en toegankelijke investeringsmogelijkheden bieden voor een breed publiek, terwijl tegelijkertijd wordt ingespeeld op de veranderende economische omstandigheden.</w:t>
      </w:r>
    </w:p>
    <w:p/>
    <w:p>
      <w:pPr>
        <w:jc w:val="left"/>
      </w:pPr>
      <w:r>
        <w:pict>
          <v:shape id="_x0000_s101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SamenInGeld</w:t>
      </w:r>
    </w:p>
    <w:p>
      <w:pPr/>
      <w:r>
        <w:rPr/>
        <w:t xml:space="preserve">In 2015 is het crowdfundingsplatform SamenInGeld gelanceerd. Een uniek concept binnen de financieringswereld van vastgoed. Het gaat hier om panden voor de verhuur aan particulieren, zoals een zorgappartement of studentenhuis, vanzelfsprekend zorgvuldig gekeurd en op goede locaties in heel Nederland. &lt;br /&gt;
&lt;br /&gt;
Waarom SamenInGeld?&lt;br /&gt;
Ontwikkelingen in de wereld om ons heen vragen om nieuwe en andere antwoorden. Het vraagt elke dag onze aandacht en het lijkt erop dat nieuwe antwoorden niet makkelijk uit het ‘oude’  financiële systeem zullen komen. Er zijn veel ideeën van organisaties die samen werken aan oplossingen voor hun problemen en uitdagingen. Denk aan maatschappelijke initiatieven rondom zorg, wonen en omgaan met geld, zoals bijvoorbeeld de kredietunies en fondsen van mensen die elkaar helpen. &lt;br /&gt;
&lt;br /&gt;
Hoe werkt SamenInGeld? &lt;br /&gt;
Op de website SamenInGeld staan de verschillende projecten gepresenteerd. Als men wil  dan kan dat al vanaf € 250,-. Op deze manier laagdrempelig en ook aantrekkelijk voor een breed publiek.  Het geïnvesteerde geld staat minimaal 1 jaar en maximaal 5 jaar vast en er is keuze uit vier risicoprofielen. Afhankelijk van het profiel varieert de rente van 5,25 % tot 7,5 %, bij de huidige rentestanden. Daarbij geeft SamenInGeld garantie van betrouwbaarheid en zekerheid door het hypotheekrecht. De lener dient zelf overigens een eigen deel van minimaal 20% in te brengen of overwaarde aan te tonen in andere panden of geld.</w:t>
      </w:r>
    </w:p>
    <w:p/>
    <w:p>
      <w:pPr/>
      <w:r>
        <w:rPr>
          <w:b w:val="1"/>
          <w:bCs w:val="1"/>
        </w:rPr>
        <w:t xml:space="preserve">Newsroom</w:t>
      </w:r>
    </w:p>
    <w:p>
      <w:pPr/>
      <w:r>
        <w:rPr/>
        <w:t xml:space="preserve">View the full press release including more photos and videos in our Newsroom.</w:t>
      </w:r>
    </w:p>
    <w:p>
      <w:hyperlink r:id="rId7" w:history="1">
        <w:r>
          <w:rPr>
            <w:color w:val="0000FF"/>
            <w:u w:val="single"/>
          </w:rPr>
          <w:t xml:space="preserve">View the full press release</w:t>
        </w:r>
      </w:hyperlink>
    </w:p>
    <w:p>
      <w:hyperlink r:id="rId8" w:history="1">
        <w:r>
          <w:rPr>
            <w:color w:val="0000FF"/>
            <w:u w:val="single"/>
          </w:rPr>
          <w:t xml:space="preserve">View all previous press releases</w:t>
        </w:r>
      </w:hyperlink>
    </w:p>
    <w:p/>
    <w:p>
      <w:pPr/>
      <w:r>
        <w:rPr>
          <w:b w:val="1"/>
          <w:bCs w:val="1"/>
        </w:rPr>
        <w:t xml:space="preserve">Contact information</w:t>
      </w:r>
    </w:p>
    <w:p>
      <w:pPr/>
      <w:r>
        <w:rPr/>
        <w:t xml:space="preserve">Name: Luuck Kalverda</w:t>
      </w:r>
    </w:p>
    <w:p>
      <w:pPr/>
      <w:r>
        <w:rPr/>
        <w:t xml:space="preserve">Email: luuck@sameningeld.nl</w:t>
      </w:r>
    </w:p>
    <w:p>
      <w:pPr/>
      <w:r>
        <w:rPr/>
        <w:t xml:space="preserve">Phone: 030-7400035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meningeld.presscloud.ai/press/sameningeld-breidt-uit-met-eerste-buitenlandse-vastgoedprojecten-1" TargetMode="External"/><Relationship Id="rId8" Type="http://schemas.openxmlformats.org/officeDocument/2006/relationships/hyperlink" Target="https://sameningel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2025-02-16T04:12:35+01:00</dcterms:created>
  <dcterms:modified xsi:type="dcterms:W3CDTF">2025-02-16T04:12:35+01:00</dcterms:modified>
</cp:coreProperties>
</file>

<file path=docProps/custom.xml><?xml version="1.0" encoding="utf-8"?>
<Properties xmlns="http://schemas.openxmlformats.org/officeDocument/2006/custom-properties" xmlns:vt="http://schemas.openxmlformats.org/officeDocument/2006/docPropsVTypes"/>
</file>